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3C0" w:rsidRP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Протокол 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закупа способом из одного источника</w:t>
      </w:r>
    </w:p>
    <w:p w:rsidR="00B473C0" w:rsidRP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proofErr w:type="gramStart"/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</w:t>
      </w:r>
      <w:proofErr w:type="gramEnd"/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объявлению №9 от 04.05.2017 г</w:t>
      </w:r>
    </w:p>
    <w:p w:rsid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пп2) п.114 Правил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;</w:t>
      </w:r>
    </w:p>
    <w:p w:rsid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2) краткое описание закупаемых товаров, их торговое наименование или фармацевтических услуг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– тест полоски </w:t>
      </w:r>
      <w:proofErr w:type="spellStart"/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  <w:lang w:val="en-US"/>
        </w:rPr>
        <w:t>TRUEbalance</w:t>
      </w:r>
      <w:proofErr w:type="spellEnd"/>
      <w:r w:rsidRPr="00B473C0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№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>50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;</w:t>
      </w:r>
    </w:p>
    <w:p w:rsid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ТОО «Фармация-Нео»,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г.Костанай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, ул. Бородина 233, 150000 тенге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;</w:t>
      </w: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4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5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- соответствует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.</w:t>
      </w: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Главный врач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Штейгервальд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И.А.</w:t>
      </w:r>
    </w:p>
    <w:p w:rsidR="00AB51F6" w:rsidRDefault="00AB51F6" w:rsidP="00B473C0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  <w:t>16.05.2017 г.</w:t>
      </w:r>
      <w:bookmarkStart w:id="0" w:name="_GoBack"/>
      <w:bookmarkEnd w:id="0"/>
    </w:p>
    <w:p w:rsidR="00FF5604" w:rsidRDefault="00FF5604"/>
    <w:sectPr w:rsidR="00FF5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C0"/>
    <w:rsid w:val="00AB51F6"/>
    <w:rsid w:val="00B473C0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145AC-1F76-4C2C-A942-02A1C4D8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7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473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2</cp:revision>
  <dcterms:created xsi:type="dcterms:W3CDTF">2019-03-31T15:40:00Z</dcterms:created>
  <dcterms:modified xsi:type="dcterms:W3CDTF">2019-03-31T15:47:00Z</dcterms:modified>
</cp:coreProperties>
</file>